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CFF08" w14:textId="5C420200" w:rsidR="006A5215" w:rsidRPr="007A347D" w:rsidRDefault="00E243F2" w:rsidP="7348ADB0">
      <w:pPr>
        <w:tabs>
          <w:tab w:val="left" w:pos="1316"/>
        </w:tabs>
        <w:jc w:val="center"/>
        <w:rPr>
          <w:b/>
          <w:bCs/>
        </w:rPr>
      </w:pPr>
      <w:r w:rsidRPr="007A347D">
        <w:rPr>
          <w:b/>
          <w:bCs/>
        </w:rPr>
        <w:t>Ενδεικτική</w:t>
      </w:r>
      <w:r w:rsidRPr="007A347D">
        <w:rPr>
          <w:b/>
          <w:bCs/>
          <w:spacing w:val="-5"/>
        </w:rPr>
        <w:t xml:space="preserve"> </w:t>
      </w:r>
      <w:r w:rsidR="00124AE9" w:rsidRPr="007A347D">
        <w:rPr>
          <w:b/>
          <w:bCs/>
          <w:spacing w:val="-5"/>
        </w:rPr>
        <w:t>Β</w:t>
      </w:r>
      <w:r w:rsidRPr="007A347D">
        <w:rPr>
          <w:b/>
          <w:bCs/>
        </w:rPr>
        <w:t>ιβλιογραφία</w:t>
      </w:r>
    </w:p>
    <w:p w14:paraId="09018A91" w14:textId="291035CC" w:rsidR="7348ADB0" w:rsidRPr="007A347D" w:rsidRDefault="7348ADB0" w:rsidP="7348ADB0">
      <w:pPr>
        <w:tabs>
          <w:tab w:val="left" w:pos="1316"/>
        </w:tabs>
        <w:jc w:val="center"/>
        <w:rPr>
          <w:b/>
          <w:bCs/>
        </w:rPr>
      </w:pPr>
    </w:p>
    <w:p w14:paraId="084ADEBD" w14:textId="50D07EAF" w:rsidR="00F24F99" w:rsidRPr="007A347D" w:rsidRDefault="00F24F99" w:rsidP="00F24F99">
      <w:pPr>
        <w:tabs>
          <w:tab w:val="left" w:pos="540"/>
        </w:tabs>
        <w:spacing w:after="120"/>
        <w:ind w:left="547" w:hanging="187"/>
        <w:jc w:val="both"/>
        <w:rPr>
          <w:lang w:val="en-US"/>
        </w:rPr>
      </w:pPr>
      <w:proofErr w:type="spellStart"/>
      <w:r w:rsidRPr="007A347D">
        <w:rPr>
          <w:lang w:val="en-US"/>
        </w:rPr>
        <w:t>Elliniadou</w:t>
      </w:r>
      <w:proofErr w:type="spellEnd"/>
      <w:r w:rsidRPr="007A347D">
        <w:rPr>
          <w:lang w:val="en-US"/>
        </w:rPr>
        <w:t xml:space="preserve"> E., </w:t>
      </w:r>
      <w:proofErr w:type="spellStart"/>
      <w:r w:rsidRPr="007A347D">
        <w:rPr>
          <w:lang w:val="en-US"/>
        </w:rPr>
        <w:t>Sofianopoulou</w:t>
      </w:r>
      <w:proofErr w:type="spellEnd"/>
      <w:r w:rsidRPr="007A347D">
        <w:rPr>
          <w:lang w:val="en-US"/>
        </w:rPr>
        <w:t xml:space="preserve">, C. (2021). Students’ attitudes towards science: where do we go from here, International Conference on Education and New Developments </w:t>
      </w:r>
      <w:hyperlink r:id="rId10" w:history="1">
        <w:r w:rsidRPr="007A347D">
          <w:rPr>
            <w:lang w:val="en-US"/>
          </w:rPr>
          <w:t>https://doi.org/10.36315/2021end108</w:t>
        </w:r>
      </w:hyperlink>
      <w:r w:rsidRPr="007A347D">
        <w:rPr>
          <w:lang w:val="en-US"/>
        </w:rPr>
        <w:t xml:space="preserve">  </w:t>
      </w:r>
    </w:p>
    <w:p w14:paraId="3B4FB281" w14:textId="32FA2453" w:rsidR="00F24F99" w:rsidRPr="007A347D" w:rsidRDefault="00F24F99" w:rsidP="00F24F99">
      <w:pPr>
        <w:tabs>
          <w:tab w:val="left" w:pos="1316"/>
        </w:tabs>
        <w:spacing w:after="120"/>
        <w:ind w:left="547" w:hanging="187"/>
        <w:jc w:val="both"/>
      </w:pPr>
      <w:proofErr w:type="spellStart"/>
      <w:r w:rsidRPr="007A347D">
        <w:t>Κατσούρος</w:t>
      </w:r>
      <w:proofErr w:type="spellEnd"/>
      <w:r w:rsidRPr="007A347D">
        <w:t xml:space="preserve">, Β., Αντωνίου-Κρητικού, Ι., </w:t>
      </w:r>
      <w:proofErr w:type="spellStart"/>
      <w:r w:rsidRPr="007A347D">
        <w:t>Τσουλούχας</w:t>
      </w:r>
      <w:proofErr w:type="spellEnd"/>
      <w:r w:rsidRPr="007A347D">
        <w:t xml:space="preserve">, Γ., Φλούδα, Χ., </w:t>
      </w:r>
      <w:proofErr w:type="spellStart"/>
      <w:r w:rsidRPr="007A347D">
        <w:t>Ελληνιάδου</w:t>
      </w:r>
      <w:proofErr w:type="spellEnd"/>
      <w:r w:rsidRPr="007A347D">
        <w:t xml:space="preserve">, Ε., </w:t>
      </w:r>
      <w:proofErr w:type="spellStart"/>
      <w:r w:rsidRPr="007A347D">
        <w:t>Μπάγκαβος</w:t>
      </w:r>
      <w:proofErr w:type="spellEnd"/>
      <w:r w:rsidRPr="007A347D">
        <w:t xml:space="preserve">, Χ., Παγωμένου, Ι., </w:t>
      </w:r>
      <w:proofErr w:type="spellStart"/>
      <w:r w:rsidRPr="007A347D">
        <w:t>Σοφιανοπούλου</w:t>
      </w:r>
      <w:proofErr w:type="spellEnd"/>
      <w:r w:rsidRPr="007A347D">
        <w:t xml:space="preserve">, Χ., &amp; </w:t>
      </w:r>
      <w:proofErr w:type="spellStart"/>
      <w:r w:rsidRPr="007A347D">
        <w:t>Τραγάκη</w:t>
      </w:r>
      <w:proofErr w:type="spellEnd"/>
      <w:r w:rsidRPr="007A347D">
        <w:t xml:space="preserve">, Α. (2025). «Ανάπτυξη εφαρμογής για την ευαισθητοποίηση μαθητών και εκπαιδευτικών σε δημογραφικά θέματα: Η περίπτωση POPEYE», </w:t>
      </w:r>
      <w:r w:rsidRPr="007A347D">
        <w:rPr>
          <w:i/>
          <w:iCs/>
        </w:rPr>
        <w:t>Πρακτικά Εργασιών 14ου Πανελλήνιου Συνεδρίου με Διεθνή Συμμετοχή «Οι ΤΠΕ στην Εκπαίδευση»</w:t>
      </w:r>
      <w:r w:rsidRPr="007A347D">
        <w:t xml:space="preserve"> (</w:t>
      </w:r>
      <w:proofErr w:type="spellStart"/>
      <w:r w:rsidRPr="007A347D">
        <w:t>σσ</w:t>
      </w:r>
      <w:proofErr w:type="spellEnd"/>
      <w:r w:rsidRPr="007A347D">
        <w:t xml:space="preserve">. 601-610). Ρόδος, Ελλάδα. </w:t>
      </w:r>
      <w:r w:rsidRPr="007A347D">
        <w:rPr>
          <w:lang w:val="en-US"/>
        </w:rPr>
        <w:t>ISBN</w:t>
      </w:r>
      <w:r w:rsidRPr="007A347D">
        <w:t>:</w:t>
      </w:r>
      <w:r w:rsidRPr="007A347D">
        <w:rPr>
          <w:b/>
          <w:bCs/>
        </w:rPr>
        <w:t xml:space="preserve"> </w:t>
      </w:r>
      <w:r w:rsidRPr="007A347D">
        <w:t>978-960-578-132-3.</w:t>
      </w:r>
    </w:p>
    <w:p w14:paraId="7B7FE164" w14:textId="12472AB8" w:rsidR="00F24F99" w:rsidRPr="007A347D" w:rsidRDefault="00F24F99" w:rsidP="00F24F99">
      <w:pPr>
        <w:tabs>
          <w:tab w:val="left" w:pos="1316"/>
        </w:tabs>
        <w:spacing w:after="120"/>
        <w:ind w:left="547" w:hanging="187"/>
        <w:jc w:val="both"/>
      </w:pPr>
      <w:proofErr w:type="spellStart"/>
      <w:r w:rsidRPr="007A347D">
        <w:t>Τραγάκη</w:t>
      </w:r>
      <w:proofErr w:type="spellEnd"/>
      <w:r w:rsidRPr="007A347D">
        <w:t xml:space="preserve">, Α., </w:t>
      </w:r>
      <w:proofErr w:type="spellStart"/>
      <w:r w:rsidRPr="007A347D">
        <w:t>Ελληνιάδου</w:t>
      </w:r>
      <w:proofErr w:type="spellEnd"/>
      <w:r w:rsidRPr="007A347D">
        <w:t xml:space="preserve">, Ε., </w:t>
      </w:r>
      <w:proofErr w:type="spellStart"/>
      <w:r w:rsidRPr="007A347D">
        <w:t>Μπάγκαβος</w:t>
      </w:r>
      <w:proofErr w:type="spellEnd"/>
      <w:r w:rsidRPr="007A347D">
        <w:t xml:space="preserve">, Χ., Παγωμένου, Ι., </w:t>
      </w:r>
      <w:proofErr w:type="spellStart"/>
      <w:r w:rsidRPr="007A347D">
        <w:t>Σοφιανοπούλου</w:t>
      </w:r>
      <w:proofErr w:type="spellEnd"/>
      <w:r w:rsidRPr="007A347D">
        <w:t xml:space="preserve">, Χ., </w:t>
      </w:r>
      <w:proofErr w:type="spellStart"/>
      <w:r w:rsidRPr="007A347D">
        <w:t>Κατσούρος</w:t>
      </w:r>
      <w:proofErr w:type="spellEnd"/>
      <w:r w:rsidRPr="007A347D">
        <w:t xml:space="preserve">, Β., Αντωνίου-Κρητικού, Ι., </w:t>
      </w:r>
      <w:proofErr w:type="spellStart"/>
      <w:r w:rsidRPr="007A347D">
        <w:t>Τσουλούχας</w:t>
      </w:r>
      <w:proofErr w:type="spellEnd"/>
      <w:r w:rsidRPr="007A347D">
        <w:t xml:space="preserve">, Γ., &amp; Φλούδα, Χ. (2025). «Η δημογραφία στη σχολική τάξη του 21ου αιώνα: </w:t>
      </w:r>
      <w:proofErr w:type="spellStart"/>
      <w:r w:rsidRPr="007A347D">
        <w:t>Ενσυναίσθηση</w:t>
      </w:r>
      <w:proofErr w:type="spellEnd"/>
      <w:r w:rsidRPr="007A347D">
        <w:t xml:space="preserve">, ΤΠΕ και διαθεματικότητα». </w:t>
      </w:r>
      <w:r w:rsidRPr="007A347D">
        <w:rPr>
          <w:i/>
          <w:iCs/>
        </w:rPr>
        <w:t xml:space="preserve">Πρακτικά 17ου Διεθνούς Συνεδρίου </w:t>
      </w:r>
      <w:proofErr w:type="spellStart"/>
      <w:r w:rsidRPr="007A347D">
        <w:rPr>
          <w:i/>
          <w:iCs/>
        </w:rPr>
        <w:t>Informatics</w:t>
      </w:r>
      <w:proofErr w:type="spellEnd"/>
      <w:r w:rsidRPr="007A347D">
        <w:rPr>
          <w:i/>
          <w:iCs/>
        </w:rPr>
        <w:t xml:space="preserve"> in </w:t>
      </w:r>
      <w:proofErr w:type="spellStart"/>
      <w:r w:rsidRPr="007A347D">
        <w:rPr>
          <w:i/>
          <w:iCs/>
        </w:rPr>
        <w:t>Education</w:t>
      </w:r>
      <w:proofErr w:type="spellEnd"/>
      <w:r w:rsidRPr="007A347D">
        <w:rPr>
          <w:i/>
          <w:iCs/>
        </w:rPr>
        <w:t xml:space="preserve"> (CIE 2025)</w:t>
      </w:r>
      <w:r w:rsidRPr="007A347D">
        <w:t>. (</w:t>
      </w:r>
      <w:proofErr w:type="spellStart"/>
      <w:r w:rsidRPr="007A347D">
        <w:t>σσ</w:t>
      </w:r>
      <w:proofErr w:type="spellEnd"/>
      <w:r w:rsidRPr="007A347D">
        <w:t>. 312- 324)</w:t>
      </w:r>
      <w:r w:rsidR="007A347D">
        <w:t xml:space="preserve"> </w:t>
      </w:r>
      <w:bookmarkStart w:id="0" w:name="_GoBack"/>
      <w:bookmarkEnd w:id="0"/>
      <w:r w:rsidRPr="007A347D">
        <w:t>Πειραιάς. ISBN: 978-960-578-132-3.</w:t>
      </w:r>
    </w:p>
    <w:p w14:paraId="73F6B40F" w14:textId="2E04CE62" w:rsidR="00F24F99" w:rsidRPr="007A347D" w:rsidRDefault="00F24F99" w:rsidP="00F24F99">
      <w:pPr>
        <w:tabs>
          <w:tab w:val="left" w:pos="1316"/>
        </w:tabs>
        <w:spacing w:after="120"/>
        <w:ind w:left="547" w:hanging="187"/>
        <w:jc w:val="both"/>
      </w:pPr>
      <w:proofErr w:type="spellStart"/>
      <w:r w:rsidRPr="007A347D">
        <w:rPr>
          <w:bCs/>
        </w:rPr>
        <w:t>Τραγάκη</w:t>
      </w:r>
      <w:proofErr w:type="spellEnd"/>
      <w:r w:rsidRPr="007A347D">
        <w:rPr>
          <w:bCs/>
        </w:rPr>
        <w:t xml:space="preserve">, Α. , Χ. </w:t>
      </w:r>
      <w:proofErr w:type="spellStart"/>
      <w:r w:rsidRPr="007A347D">
        <w:rPr>
          <w:bCs/>
        </w:rPr>
        <w:t>Μπάγκαβος</w:t>
      </w:r>
      <w:proofErr w:type="spellEnd"/>
      <w:r w:rsidRPr="007A347D">
        <w:rPr>
          <w:bCs/>
        </w:rPr>
        <w:t xml:space="preserve"> και Δ. </w:t>
      </w:r>
      <w:proofErr w:type="spellStart"/>
      <w:r w:rsidRPr="007A347D">
        <w:rPr>
          <w:bCs/>
        </w:rPr>
        <w:t>Ντούνας</w:t>
      </w:r>
      <w:proofErr w:type="spellEnd"/>
      <w:r w:rsidRPr="007A347D">
        <w:rPr>
          <w:bCs/>
        </w:rPr>
        <w:t xml:space="preserve"> (2015). </w:t>
      </w:r>
      <w:r w:rsidRPr="007A347D">
        <w:rPr>
          <w:bCs/>
          <w:i/>
        </w:rPr>
        <w:t>Περί δημογραφίας και πληθυσμιακών εξελίξεων,</w:t>
      </w:r>
      <w:r w:rsidRPr="007A347D">
        <w:rPr>
          <w:bCs/>
        </w:rPr>
        <w:t xml:space="preserve"> Κάλλιππος.</w:t>
      </w:r>
    </w:p>
    <w:p w14:paraId="5A669185" w14:textId="77777777" w:rsidR="00F24F99" w:rsidRPr="007A347D" w:rsidRDefault="00F24F99" w:rsidP="00F24F99">
      <w:pPr>
        <w:tabs>
          <w:tab w:val="left" w:pos="1316"/>
        </w:tabs>
        <w:spacing w:after="120"/>
        <w:ind w:left="547" w:hanging="187"/>
        <w:jc w:val="both"/>
        <w:rPr>
          <w:rStyle w:val="-"/>
          <w:color w:val="auto"/>
          <w:u w:val="none"/>
        </w:rPr>
      </w:pPr>
      <w:proofErr w:type="spellStart"/>
      <w:r w:rsidRPr="007A347D">
        <w:rPr>
          <w:color w:val="222222"/>
          <w:shd w:val="clear" w:color="auto" w:fill="FFFFFF"/>
          <w:lang w:val="en-US"/>
        </w:rPr>
        <w:t>Tragaki</w:t>
      </w:r>
      <w:proofErr w:type="spellEnd"/>
      <w:r w:rsidRPr="007A347D">
        <w:rPr>
          <w:color w:val="222222"/>
          <w:shd w:val="clear" w:color="auto" w:fill="FFFFFF"/>
          <w:lang w:val="en-US"/>
        </w:rPr>
        <w:t>, A. (2024). From ‘demographic bomb’ to ‘silver tsunami’: Navigating global population shifts. </w:t>
      </w:r>
      <w:r w:rsidRPr="007A347D">
        <w:rPr>
          <w:i/>
          <w:iCs/>
          <w:color w:val="222222"/>
          <w:shd w:val="clear" w:color="auto" w:fill="FFFFFF"/>
        </w:rPr>
        <w:t xml:space="preserve">European </w:t>
      </w:r>
      <w:proofErr w:type="spellStart"/>
      <w:r w:rsidRPr="007A347D">
        <w:rPr>
          <w:i/>
          <w:iCs/>
          <w:color w:val="222222"/>
          <w:shd w:val="clear" w:color="auto" w:fill="FFFFFF"/>
        </w:rPr>
        <w:t>View</w:t>
      </w:r>
      <w:proofErr w:type="spellEnd"/>
      <w:r w:rsidRPr="007A347D">
        <w:rPr>
          <w:color w:val="222222"/>
          <w:shd w:val="clear" w:color="auto" w:fill="FFFFFF"/>
        </w:rPr>
        <w:t>, 23(1), 22-30.</w:t>
      </w:r>
      <w:r w:rsidRPr="007A347D">
        <w:rPr>
          <w:color w:val="333333"/>
          <w:shd w:val="clear" w:color="auto" w:fill="FFFFFF"/>
        </w:rPr>
        <w:t> </w:t>
      </w:r>
      <w:hyperlink r:id="rId11" w:history="1">
        <w:r w:rsidRPr="007A347D">
          <w:rPr>
            <w:rStyle w:val="-"/>
          </w:rPr>
          <w:t>https://doi.org/10.1177/17816858241240606</w:t>
        </w:r>
      </w:hyperlink>
      <w:r w:rsidRPr="007A347D">
        <w:rPr>
          <w:rStyle w:val="-"/>
          <w:shd w:val="clear" w:color="auto" w:fill="FFFFFF"/>
        </w:rPr>
        <w:t>.</w:t>
      </w:r>
    </w:p>
    <w:sectPr w:rsidR="00F24F99" w:rsidRPr="007A347D" w:rsidSect="00F24F99">
      <w:headerReference w:type="default" r:id="rId12"/>
      <w:footerReference w:type="default" r:id="rId13"/>
      <w:pgSz w:w="11910" w:h="16840"/>
      <w:pgMar w:top="1818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1A979" w14:textId="77777777" w:rsidR="00D20DEF" w:rsidRDefault="00D20DEF">
      <w:r>
        <w:separator/>
      </w:r>
    </w:p>
  </w:endnote>
  <w:endnote w:type="continuationSeparator" w:id="0">
    <w:p w14:paraId="6A47CA9E" w14:textId="77777777" w:rsidR="00D20DEF" w:rsidRDefault="00D2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465D2" w14:textId="77777777" w:rsidR="00D20DEF" w:rsidRDefault="00D20DEF">
      <w:r>
        <w:separator/>
      </w:r>
    </w:p>
  </w:footnote>
  <w:footnote w:type="continuationSeparator" w:id="0">
    <w:p w14:paraId="7064F6A6" w14:textId="77777777" w:rsidR="00D20DEF" w:rsidRDefault="00D2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124AE9"/>
    <w:rsid w:val="001553DE"/>
    <w:rsid w:val="003C08BA"/>
    <w:rsid w:val="006A5215"/>
    <w:rsid w:val="007A347D"/>
    <w:rsid w:val="00851A6D"/>
    <w:rsid w:val="00865E82"/>
    <w:rsid w:val="00B17B8D"/>
    <w:rsid w:val="00B97C74"/>
    <w:rsid w:val="00BE1597"/>
    <w:rsid w:val="00C97910"/>
    <w:rsid w:val="00D20DEF"/>
    <w:rsid w:val="00D56947"/>
    <w:rsid w:val="00E243F2"/>
    <w:rsid w:val="00F2058E"/>
    <w:rsid w:val="00F24F99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0149056A-B867-4991-9168-8DCAFDD64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rsid w:val="00F24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177/1781685824124060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oi.org/10.36315/2021end10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11</cp:revision>
  <dcterms:created xsi:type="dcterms:W3CDTF">2024-06-05T11:08:00Z</dcterms:created>
  <dcterms:modified xsi:type="dcterms:W3CDTF">2026-01-28T12:52:00Z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